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郑州商品交易所一般月份套期保值持仓额度申请表（品种方式）</w:t>
      </w:r>
    </w:p>
    <w:tbl>
      <w:tblPr>
        <w:tblStyle w:val="8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710"/>
        <w:gridCol w:w="1420"/>
        <w:gridCol w:w="1420"/>
        <w:gridCol w:w="711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会员名称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客户名称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客户编码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会员联系人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客户联系人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品种代码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买/卖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申请数量(手)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同意，提交的申请材料真实、有效。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客户盖章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4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经审核申请材料完整，同意申报。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会员盖章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年    月   日</w:t>
            </w:r>
          </w:p>
        </w:tc>
      </w:tr>
    </w:tbl>
    <w:p>
      <w:pPr>
        <w:pStyle w:val="21"/>
        <w:jc w:val="both"/>
        <w:rPr>
          <w:rFonts w:hAnsi="黑体"/>
          <w:b/>
          <w:color w:val="000000"/>
          <w:sz w:val="21"/>
          <w:szCs w:val="21"/>
        </w:rPr>
      </w:pPr>
      <w:r>
        <w:rPr>
          <w:rFonts w:hint="eastAsia" w:hAnsi="黑体"/>
          <w:b/>
          <w:color w:val="000000"/>
          <w:sz w:val="21"/>
          <w:szCs w:val="21"/>
        </w:rPr>
        <w:t>按品种方式申请一般月份套期保值持仓额度须提供以下材料：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 xml:space="preserve">《郑州商品交易所一般月份套期保值持仓额度申请表（品种方式）》； 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企业营业执照副本复印件（甲醇品种现货企业另需提供《危险化学品经营许可证》）；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企业现货经营情况（主要包括：申请品种上一年度现货经营规模、当年或者套期保值期间的现货经营计划等）；</w:t>
      </w:r>
    </w:p>
    <w:p>
      <w:pPr>
        <w:pStyle w:val="22"/>
        <w:numPr>
          <w:ilvl w:val="0"/>
          <w:numId w:val="5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企业套期保值交易方案（主要包括风险来源分析、</w:t>
      </w:r>
      <w:r>
        <w:rPr>
          <w:rFonts w:hAnsi="黑体"/>
          <w:sz w:val="21"/>
          <w:szCs w:val="21"/>
        </w:rPr>
        <w:t>企业现货经营</w:t>
      </w:r>
      <w:r>
        <w:rPr>
          <w:rFonts w:hint="eastAsia" w:hAnsi="黑体"/>
          <w:sz w:val="21"/>
          <w:szCs w:val="21"/>
        </w:rPr>
        <w:t>情况说明</w:t>
      </w:r>
      <w:r>
        <w:rPr>
          <w:rFonts w:hAnsi="黑体"/>
          <w:sz w:val="21"/>
          <w:szCs w:val="21"/>
        </w:rPr>
        <w:t>等</w:t>
      </w:r>
      <w:r>
        <w:rPr>
          <w:rFonts w:hint="eastAsia" w:hAnsi="黑体"/>
          <w:sz w:val="21"/>
          <w:szCs w:val="21"/>
        </w:rPr>
        <w:t>）。</w:t>
      </w:r>
    </w:p>
    <w:p>
      <w:pPr>
        <w:pStyle w:val="22"/>
        <w:jc w:val="both"/>
        <w:rPr>
          <w:rFonts w:hAnsi="黑体"/>
          <w:b/>
          <w:sz w:val="21"/>
          <w:szCs w:val="21"/>
        </w:rPr>
      </w:pPr>
      <w:r>
        <w:rPr>
          <w:rFonts w:hint="eastAsia" w:hAnsi="黑体"/>
          <w:b/>
          <w:sz w:val="21"/>
          <w:szCs w:val="21"/>
        </w:rPr>
        <w:t>注意事项：</w:t>
      </w:r>
    </w:p>
    <w:p>
      <w:pPr>
        <w:pStyle w:val="22"/>
        <w:numPr>
          <w:ilvl w:val="0"/>
          <w:numId w:val="6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以上申请材料中的1、2、3、4项经会员审核后在会员服务系统上传附件；第2项首次申请套期保值额度时上传到会员服务系统套期保值申请“上传营业执照或许可证”项下，如无变更下次申请时无需重复提交；除上述材料外，会员或者客户可以另附其他说明材料并上传，也可在会员服务系统套期保值申请“情况说明”一栏提交。</w:t>
      </w:r>
    </w:p>
    <w:p>
      <w:pPr>
        <w:pStyle w:val="22"/>
        <w:numPr>
          <w:ilvl w:val="0"/>
          <w:numId w:val="6"/>
        </w:numPr>
        <w:jc w:val="both"/>
        <w:rPr>
          <w:rFonts w:hAnsi="黑体"/>
          <w:sz w:val="21"/>
          <w:szCs w:val="21"/>
        </w:rPr>
      </w:pPr>
      <w:r>
        <w:rPr>
          <w:rFonts w:hint="eastAsia" w:hAnsi="黑体"/>
          <w:sz w:val="21"/>
          <w:szCs w:val="21"/>
        </w:rPr>
        <w:t>表格需加盖客户及会员章，客户章为单位公章；会员章为单位或营业部公章，如为其他业务章须向交易所提交书面授权材料。</w:t>
      </w:r>
    </w:p>
    <w:p>
      <w:pPr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  <w:szCs w:val="21"/>
        </w:rPr>
        <w:t xml:space="preserve">郑州商品交易所套期保值业务联系电话：0371-65610985，65610806      </w:t>
      </w:r>
    </w:p>
    <w:p>
      <w:pPr>
        <w:rPr>
          <w:rFonts w:ascii="Times New Roman" w:hAnsi="Times New Roman" w:eastAsia="黑体"/>
        </w:rPr>
      </w:pPr>
      <w:r>
        <w:rPr>
          <w:rFonts w:hint="eastAsia" w:ascii="黑体" w:hAnsi="黑体" w:eastAsia="黑体"/>
        </w:rPr>
        <w:t xml:space="preserve">                                 邮箱：</w:t>
      </w:r>
      <w:r>
        <w:fldChar w:fldCharType="begin"/>
      </w:r>
      <w:r>
        <w:instrText xml:space="preserve"> HYPERLINK "mailto:yangjing@czce.com.cn" </w:instrText>
      </w:r>
      <w:r>
        <w:fldChar w:fldCharType="separate"/>
      </w:r>
      <w:r>
        <w:rPr>
          <w:rStyle w:val="10"/>
          <w:rFonts w:ascii="Times New Roman" w:hAnsi="Times New Roman" w:eastAsia="黑体"/>
        </w:rPr>
        <w:t>zcetqbz@czce.com.cn</w:t>
      </w:r>
      <w:r>
        <w:rPr>
          <w:rStyle w:val="10"/>
          <w:rFonts w:ascii="Times New Roman" w:hAnsi="Times New Roman" w:eastAsia="黑体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1B3FA"/>
    <w:multiLevelType w:val="singleLevel"/>
    <w:tmpl w:val="9CC1B3FA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CCA5DB4"/>
    <w:multiLevelType w:val="singleLevel"/>
    <w:tmpl w:val="ACCA5DB4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4CA4D00"/>
    <w:multiLevelType w:val="multilevel"/>
    <w:tmpl w:val="14CA4D00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90BBAA"/>
    <w:multiLevelType w:val="singleLevel"/>
    <w:tmpl w:val="3290BBAA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A6A4170"/>
    <w:multiLevelType w:val="multilevel"/>
    <w:tmpl w:val="3A6A41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98FDEC"/>
    <w:multiLevelType w:val="singleLevel"/>
    <w:tmpl w:val="4B98FDEC"/>
    <w:lvl w:ilvl="0" w:tentative="0">
      <w:start w:val="1"/>
      <w:numFmt w:val="decimal"/>
      <w:pStyle w:val="6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365AE"/>
    <w:rsid w:val="01E91270"/>
    <w:rsid w:val="036C6672"/>
    <w:rsid w:val="057F6346"/>
    <w:rsid w:val="05ED36DB"/>
    <w:rsid w:val="06B20E4A"/>
    <w:rsid w:val="06BE3A10"/>
    <w:rsid w:val="07E7019D"/>
    <w:rsid w:val="09100DB3"/>
    <w:rsid w:val="09B7323B"/>
    <w:rsid w:val="0D5E2CB0"/>
    <w:rsid w:val="0E3F05AC"/>
    <w:rsid w:val="0E766E53"/>
    <w:rsid w:val="0F8209F8"/>
    <w:rsid w:val="11A5186E"/>
    <w:rsid w:val="13150445"/>
    <w:rsid w:val="135F2CD5"/>
    <w:rsid w:val="142A6CDF"/>
    <w:rsid w:val="168E1CCD"/>
    <w:rsid w:val="16A96443"/>
    <w:rsid w:val="18F10FCA"/>
    <w:rsid w:val="1AF25855"/>
    <w:rsid w:val="1BA16778"/>
    <w:rsid w:val="1E627801"/>
    <w:rsid w:val="1F3E0B37"/>
    <w:rsid w:val="22357D53"/>
    <w:rsid w:val="2275124A"/>
    <w:rsid w:val="22CF45F5"/>
    <w:rsid w:val="24224446"/>
    <w:rsid w:val="269D79A7"/>
    <w:rsid w:val="2A396063"/>
    <w:rsid w:val="2C6818D1"/>
    <w:rsid w:val="2D0C029C"/>
    <w:rsid w:val="2E4365AE"/>
    <w:rsid w:val="32FC010C"/>
    <w:rsid w:val="34424776"/>
    <w:rsid w:val="34E155DF"/>
    <w:rsid w:val="35E96FEC"/>
    <w:rsid w:val="3702737E"/>
    <w:rsid w:val="3803751C"/>
    <w:rsid w:val="39581A25"/>
    <w:rsid w:val="3997405A"/>
    <w:rsid w:val="39BE121E"/>
    <w:rsid w:val="3A4E75E6"/>
    <w:rsid w:val="3D6A439F"/>
    <w:rsid w:val="3E545A30"/>
    <w:rsid w:val="3F2851AC"/>
    <w:rsid w:val="3FBC3CC7"/>
    <w:rsid w:val="3FD21EAD"/>
    <w:rsid w:val="41652A16"/>
    <w:rsid w:val="42482CD1"/>
    <w:rsid w:val="430B0507"/>
    <w:rsid w:val="43D55905"/>
    <w:rsid w:val="44DD7C51"/>
    <w:rsid w:val="4C48555F"/>
    <w:rsid w:val="4DF96C38"/>
    <w:rsid w:val="4E627E00"/>
    <w:rsid w:val="4F8C6CAC"/>
    <w:rsid w:val="4F994F17"/>
    <w:rsid w:val="53622628"/>
    <w:rsid w:val="53721B3A"/>
    <w:rsid w:val="541A2D6B"/>
    <w:rsid w:val="54A84C61"/>
    <w:rsid w:val="55EA21B7"/>
    <w:rsid w:val="569742BE"/>
    <w:rsid w:val="598A1A57"/>
    <w:rsid w:val="59EF37F0"/>
    <w:rsid w:val="5AD03492"/>
    <w:rsid w:val="5BA04486"/>
    <w:rsid w:val="5CF276DB"/>
    <w:rsid w:val="5FAF3378"/>
    <w:rsid w:val="619B76A8"/>
    <w:rsid w:val="621A4C60"/>
    <w:rsid w:val="62786BF7"/>
    <w:rsid w:val="63684EF4"/>
    <w:rsid w:val="646B1D43"/>
    <w:rsid w:val="64D407CE"/>
    <w:rsid w:val="68D4637D"/>
    <w:rsid w:val="6A0A5608"/>
    <w:rsid w:val="6A557020"/>
    <w:rsid w:val="6C2D758B"/>
    <w:rsid w:val="6C862B10"/>
    <w:rsid w:val="703800D5"/>
    <w:rsid w:val="733A79A9"/>
    <w:rsid w:val="776F646F"/>
    <w:rsid w:val="7B0D3E96"/>
    <w:rsid w:val="7E7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宋体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numPr>
        <w:ilvl w:val="0"/>
        <w:numId w:val="1"/>
      </w:numPr>
      <w:spacing w:beforeAutospacing="0" w:afterAutospacing="0"/>
      <w:jc w:val="left"/>
      <w:outlineLvl w:val="1"/>
    </w:pPr>
    <w:rPr>
      <w:rFonts w:eastAsia="黑体" w:cs="宋体"/>
      <w:b/>
      <w:bCs/>
      <w:kern w:val="0"/>
      <w:szCs w:val="36"/>
      <w:lang w:bidi="ar"/>
    </w:rPr>
  </w:style>
  <w:style w:type="paragraph" w:styleId="4">
    <w:name w:val="heading 3"/>
    <w:basedOn w:val="3"/>
    <w:next w:val="1"/>
    <w:link w:val="17"/>
    <w:semiHidden/>
    <w:unhideWhenUsed/>
    <w:qFormat/>
    <w:uiPriority w:val="0"/>
    <w:pPr>
      <w:numPr>
        <w:numId w:val="2"/>
      </w:numPr>
      <w:ind w:firstLine="640"/>
      <w:outlineLvl w:val="2"/>
    </w:pPr>
    <w:rPr>
      <w:rFonts w:ascii="仿宋" w:hAnsi="仿宋"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ind w:firstLine="640" w:firstLineChars="200"/>
      <w:jc w:val="both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240" w:lineRule="auto"/>
      <w:outlineLvl w:val="4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note text"/>
    <w:basedOn w:val="1"/>
    <w:qFormat/>
    <w:uiPriority w:val="0"/>
    <w:pPr>
      <w:wordWrap w:val="0"/>
      <w:snapToGrid w:val="0"/>
      <w:jc w:val="left"/>
    </w:pPr>
    <w:rPr>
      <w:rFonts w:ascii="仿宋" w:hAnsi="仿宋" w:eastAsia="仿宋"/>
      <w:sz w:val="18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paragraph" w:customStyle="1" w:styleId="11">
    <w:name w:val="翻译标题1"/>
    <w:basedOn w:val="1"/>
    <w:qFormat/>
    <w:uiPriority w:val="0"/>
    <w:pPr>
      <w:spacing w:before="200" w:after="300"/>
      <w:jc w:val="center"/>
      <w:outlineLvl w:val="0"/>
    </w:pPr>
    <w:rPr>
      <w:rFonts w:ascii="Times New Roman" w:hAnsi="Times New Roman" w:eastAsia="黑体"/>
      <w:b/>
      <w:bCs/>
      <w:sz w:val="44"/>
    </w:rPr>
  </w:style>
  <w:style w:type="paragraph" w:customStyle="1" w:styleId="12">
    <w:name w:val="翻译编号"/>
    <w:basedOn w:val="1"/>
    <w:qFormat/>
    <w:uiPriority w:val="0"/>
    <w:pPr>
      <w:jc w:val="left"/>
    </w:pPr>
    <w:rPr>
      <w:rFonts w:ascii="楷体_GB2312" w:hAnsi="楷体_GB2312" w:eastAsia="楷体_GB2312" w:cs="楷体_GB2312"/>
      <w:sz w:val="32"/>
    </w:rPr>
  </w:style>
  <w:style w:type="paragraph" w:customStyle="1" w:styleId="13">
    <w:name w:val="翻译标题2"/>
    <w:basedOn w:val="1"/>
    <w:qFormat/>
    <w:uiPriority w:val="0"/>
    <w:pPr>
      <w:spacing w:line="360" w:lineRule="auto"/>
      <w:jc w:val="center"/>
      <w:outlineLvl w:val="1"/>
    </w:pPr>
    <w:rPr>
      <w:rFonts w:ascii="Times New Roman" w:hAnsi="Times New Roman" w:eastAsia="黑体"/>
      <w:sz w:val="44"/>
    </w:rPr>
  </w:style>
  <w:style w:type="paragraph" w:customStyle="1" w:styleId="14">
    <w:name w:val="翻译正文"/>
    <w:basedOn w:val="1"/>
    <w:qFormat/>
    <w:uiPriority w:val="0"/>
    <w:pPr>
      <w:spacing w:line="360" w:lineRule="auto"/>
      <w:ind w:firstLine="883" w:firstLineChars="200"/>
    </w:pPr>
    <w:rPr>
      <w:rFonts w:ascii="仿宋" w:hAnsi="仿宋" w:eastAsia="仿宋"/>
      <w:sz w:val="32"/>
    </w:rPr>
  </w:style>
  <w:style w:type="paragraph" w:customStyle="1" w:styleId="15">
    <w:name w:val="翻译标题3"/>
    <w:basedOn w:val="14"/>
    <w:qFormat/>
    <w:uiPriority w:val="0"/>
    <w:pPr>
      <w:ind w:firstLine="0" w:firstLineChars="0"/>
    </w:pPr>
    <w:rPr>
      <w:rFonts w:eastAsia="黑体"/>
    </w:rPr>
  </w:style>
  <w:style w:type="character" w:customStyle="1" w:styleId="16">
    <w:name w:val="标题 2 字符"/>
    <w:basedOn w:val="9"/>
    <w:link w:val="3"/>
    <w:semiHidden/>
    <w:qFormat/>
    <w:uiPriority w:val="9"/>
    <w:rPr>
      <w:rFonts w:hint="default" w:ascii="Times New Roman" w:hAnsi="Times New Roman" w:eastAsia="黑体" w:cstheme="minorBidi"/>
      <w:bCs/>
      <w:sz w:val="32"/>
      <w:szCs w:val="22"/>
    </w:rPr>
  </w:style>
  <w:style w:type="character" w:customStyle="1" w:styleId="17">
    <w:name w:val="标题 3 字符"/>
    <w:basedOn w:val="9"/>
    <w:link w:val="4"/>
    <w:semiHidden/>
    <w:qFormat/>
    <w:uiPriority w:val="9"/>
    <w:rPr>
      <w:rFonts w:ascii="仿宋" w:hAnsi="仿宋" w:eastAsia="楷体" w:cs="Times New Roman"/>
      <w:bCs/>
      <w:sz w:val="32"/>
      <w:szCs w:val="28"/>
    </w:rPr>
  </w:style>
  <w:style w:type="paragraph" w:customStyle="1" w:styleId="18">
    <w:name w:val="编号"/>
    <w:basedOn w:val="11"/>
    <w:qFormat/>
    <w:uiPriority w:val="0"/>
    <w:pPr>
      <w:jc w:val="left"/>
      <w:outlineLvl w:val="9"/>
    </w:pPr>
    <w:rPr>
      <w:rFonts w:ascii="楷体_GB2312" w:hAnsi="楷体_GB2312" w:eastAsia="楷体_GB2312" w:cstheme="minorBidi"/>
      <w:b w:val="0"/>
      <w:sz w:val="32"/>
      <w:szCs w:val="24"/>
    </w:rPr>
  </w:style>
  <w:style w:type="character" w:customStyle="1" w:styleId="19">
    <w:name w:val="标题 1 Char"/>
    <w:basedOn w:val="9"/>
    <w:link w:val="2"/>
    <w:qFormat/>
    <w:uiPriority w:val="9"/>
    <w:rPr>
      <w:rFonts w:ascii="Times New Roman" w:hAnsi="Times New Roman" w:eastAsia="宋体" w:cstheme="minorBidi"/>
      <w:b/>
      <w:bCs/>
      <w:kern w:val="44"/>
      <w:sz w:val="44"/>
      <w:szCs w:val="44"/>
    </w:rPr>
  </w:style>
  <w:style w:type="paragraph" w:customStyle="1" w:styleId="20">
    <w:name w:val="表格正文"/>
    <w:basedOn w:val="1"/>
    <w:qFormat/>
    <w:uiPriority w:val="0"/>
    <w:pPr>
      <w:ind w:firstLine="0" w:firstLineChars="0"/>
      <w:jc w:val="center"/>
    </w:pPr>
    <w:rPr>
      <w:rFonts w:hint="eastAsia"/>
      <w:sz w:val="28"/>
    </w:rPr>
  </w:style>
  <w:style w:type="paragraph" w:customStyle="1" w:styleId="21">
    <w:name w:val="无间隔1"/>
    <w:basedOn w:val="22"/>
    <w:next w:val="22"/>
    <w:qFormat/>
    <w:uiPriority w:val="99"/>
    <w:rPr>
      <w:color w:val="auto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2021-04-21T03:14:00Z</dcterms:created>
  <dc:creator>杨睿</dc:creator>
  <cp:lastModifiedBy>杨睿</cp:lastModifiedBy>
  <dcterms:modified xsi:type="dcterms:W3CDTF">2021-04-21T03:16:52Z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CC4B85F9F9424208A5906B52EB9C652B</vt:lpwstr>
  </property>
</Properties>
</file>